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B551E" w:rsidR="00251BA2" w:rsidP="00F74934" w:rsidRDefault="00225AB8" w14:paraId="12A4A467" w14:textId="696771DC">
      <w:pPr>
        <w:pStyle w:val="Texto0"/>
        <w:spacing w:before="0" w:after="0" w:line="240" w:lineRule="auto"/>
        <w:contextualSpacing/>
        <w:jc w:val="center"/>
        <w:rPr>
          <w:rFonts w:asciiTheme="majorHAnsi" w:hAnsiTheme="majorHAnsi"/>
          <w:sz w:val="24"/>
        </w:rPr>
      </w:pPr>
      <w:r w:rsidRPr="005B551E">
        <w:rPr>
          <w:rFonts w:asciiTheme="majorHAnsi" w:hAnsiTheme="majorHAnsi"/>
          <w:b/>
          <w:sz w:val="24"/>
        </w:rPr>
        <w:t>Circular Externa</w:t>
      </w:r>
    </w:p>
    <w:p w:rsidRPr="005B551E" w:rsidR="00251BA2" w:rsidP="00F74934" w:rsidRDefault="007F6243" w14:paraId="5143B2FF" w14:textId="7629E853">
      <w:pPr>
        <w:pStyle w:val="Texto0"/>
        <w:spacing w:before="0" w:after="0" w:line="240" w:lineRule="auto"/>
        <w:contextualSpacing/>
        <w:jc w:val="center"/>
        <w:rPr>
          <w:rFonts w:asciiTheme="majorHAnsi" w:hAnsiTheme="majorHAnsi"/>
          <w:sz w:val="24"/>
        </w:rPr>
      </w:pPr>
      <w:r>
        <w:rPr>
          <w:rFonts w:asciiTheme="majorHAnsi" w:hAnsiTheme="majorHAnsi"/>
          <w:sz w:val="24"/>
        </w:rPr>
        <w:t>30</w:t>
      </w:r>
      <w:r w:rsidRPr="005B551E" w:rsidR="00251BA2">
        <w:rPr>
          <w:rFonts w:asciiTheme="majorHAnsi" w:hAnsiTheme="majorHAnsi"/>
          <w:sz w:val="24"/>
        </w:rPr>
        <w:t xml:space="preserve"> de </w:t>
      </w:r>
      <w:r w:rsidRPr="005B551E" w:rsidR="00AA4ABF">
        <w:rPr>
          <w:rFonts w:asciiTheme="majorHAnsi" w:hAnsiTheme="majorHAnsi"/>
          <w:sz w:val="24"/>
        </w:rPr>
        <w:t xml:space="preserve">agosto </w:t>
      </w:r>
      <w:r w:rsidRPr="005B551E" w:rsidR="00251BA2">
        <w:rPr>
          <w:rFonts w:asciiTheme="majorHAnsi" w:hAnsiTheme="majorHAnsi"/>
          <w:sz w:val="24"/>
        </w:rPr>
        <w:t>del 20</w:t>
      </w:r>
      <w:r w:rsidRPr="005B551E" w:rsidR="00212B7C">
        <w:rPr>
          <w:rFonts w:asciiTheme="majorHAnsi" w:hAnsiTheme="majorHAnsi"/>
          <w:sz w:val="24"/>
        </w:rPr>
        <w:t>2</w:t>
      </w:r>
      <w:r w:rsidRPr="005B551E" w:rsidR="00AA4ABF">
        <w:rPr>
          <w:rFonts w:asciiTheme="majorHAnsi" w:hAnsiTheme="majorHAnsi"/>
          <w:sz w:val="24"/>
        </w:rPr>
        <w:t>1</w:t>
      </w:r>
    </w:p>
    <w:sdt>
      <w:sdtPr>
        <w:rPr>
          <w:rFonts w:asciiTheme="majorHAnsi" w:hAnsiTheme="majorHAnsi"/>
          <w:sz w:val="24"/>
        </w:rPr>
        <w:alias w:val="Consecutivo"/>
        <w:tag w:val="Consecutivo"/>
        <w:id w:val="2052717023"/>
        <w:placeholder>
          <w:docPart w:val="C7EA259747C3476A918838FE91963471"/>
        </w:placeholder>
        <w:text/>
      </w:sdtPr>
      <w:sdtEndPr/>
      <w:sdtContent>
        <w:p w:rsidRPr="005B551E" w:rsidR="00251BA2" w:rsidP="00F74934" w:rsidRDefault="00C928C7" w14:paraId="2D36C797" w14:textId="77777777">
          <w:pPr>
            <w:tabs>
              <w:tab w:val="left" w:pos="2843"/>
            </w:tabs>
            <w:spacing w:line="240" w:lineRule="auto"/>
            <w:contextualSpacing/>
            <w:jc w:val="center"/>
            <w:rPr>
              <w:rFonts w:asciiTheme="majorHAnsi" w:hAnsiTheme="majorHAnsi"/>
              <w:sz w:val="24"/>
            </w:rPr>
          </w:pPr>
          <w:r>
            <w:t>SGF-2501-2021</w:t>
          </w:r>
        </w:p>
      </w:sdtContent>
    </w:sdt>
    <w:p w:rsidRPr="005B551E" w:rsidR="00251BA2" w:rsidP="00F74934" w:rsidRDefault="00251BA2" w14:paraId="2993B55D" w14:textId="7AD92D58">
      <w:pPr>
        <w:tabs>
          <w:tab w:val="left" w:pos="2843"/>
        </w:tabs>
        <w:spacing w:line="240" w:lineRule="auto"/>
        <w:contextualSpacing/>
        <w:jc w:val="center"/>
        <w:rPr>
          <w:rFonts w:asciiTheme="majorHAnsi" w:hAnsiTheme="majorHAnsi"/>
          <w:sz w:val="24"/>
        </w:rPr>
      </w:pPr>
      <w:r w:rsidRPr="005B551E">
        <w:rPr>
          <w:rFonts w:asciiTheme="majorHAnsi" w:hAnsiTheme="majorHAnsi"/>
          <w:sz w:val="24"/>
        </w:rPr>
        <w:t xml:space="preserve"> </w:t>
      </w:r>
      <w:sdt>
        <w:sdtPr>
          <w:rPr>
            <w:rFonts w:asciiTheme="majorHAnsi" w:hAnsiTheme="majorHAnsi"/>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B551E" w:rsidR="00AA4ABF">
            <w:rPr>
              <w:rFonts w:asciiTheme="majorHAnsi" w:hAnsiTheme="majorHAnsi"/>
              <w:sz w:val="24"/>
            </w:rPr>
            <w:t>SGF-PUBLICO</w:t>
          </w:r>
        </w:sdtContent>
      </w:sdt>
    </w:p>
    <w:p w:rsidRPr="005B551E" w:rsidR="009A6C47" w:rsidP="00F74934" w:rsidRDefault="009A6C47" w14:paraId="13EAB02C" w14:textId="2763967E">
      <w:pPr>
        <w:widowControl w:val="0"/>
        <w:spacing w:line="240" w:lineRule="auto"/>
        <w:ind w:left="34" w:right="86"/>
        <w:contextualSpacing/>
        <w:outlineLvl w:val="0"/>
        <w:rPr>
          <w:rFonts w:asciiTheme="majorHAnsi" w:hAnsiTheme="majorHAnsi"/>
          <w:b/>
          <w:sz w:val="24"/>
          <w:lang w:val="es-CR"/>
        </w:rPr>
      </w:pPr>
    </w:p>
    <w:p w:rsidRPr="005B551E" w:rsidR="00AA4ABF" w:rsidP="00F74934" w:rsidRDefault="00AA4ABF" w14:paraId="329119FE" w14:textId="77777777">
      <w:pPr>
        <w:widowControl w:val="0"/>
        <w:spacing w:line="240" w:lineRule="auto"/>
        <w:ind w:left="34" w:right="86"/>
        <w:contextualSpacing/>
        <w:outlineLvl w:val="0"/>
        <w:rPr>
          <w:rFonts w:asciiTheme="majorHAnsi" w:hAnsiTheme="majorHAnsi"/>
          <w:b/>
          <w:sz w:val="24"/>
          <w:lang w:val="es-CR"/>
        </w:rPr>
      </w:pPr>
    </w:p>
    <w:p w:rsidRPr="005B551E" w:rsidR="00251BA2" w:rsidP="00F74934" w:rsidRDefault="00251BA2" w14:paraId="25A70378" w14:textId="77777777">
      <w:pPr>
        <w:widowControl w:val="0"/>
        <w:spacing w:line="240" w:lineRule="auto"/>
        <w:ind w:left="34" w:right="86"/>
        <w:contextualSpacing/>
        <w:outlineLvl w:val="0"/>
        <w:rPr>
          <w:rFonts w:asciiTheme="majorHAnsi" w:hAnsiTheme="majorHAnsi"/>
          <w:b/>
          <w:sz w:val="24"/>
          <w:lang w:val="es-CR"/>
        </w:rPr>
      </w:pPr>
      <w:r w:rsidRPr="005B551E">
        <w:rPr>
          <w:rFonts w:asciiTheme="majorHAnsi" w:hAnsiTheme="majorHAnsi"/>
          <w:b/>
          <w:sz w:val="24"/>
          <w:lang w:val="es-CR"/>
        </w:rPr>
        <w:t xml:space="preserve">Dirigida a: </w:t>
      </w:r>
    </w:p>
    <w:p w:rsidRPr="005B551E" w:rsidR="00251BA2" w:rsidP="00F74934" w:rsidRDefault="00251BA2" w14:paraId="133CDBE0" w14:textId="77777777">
      <w:pPr>
        <w:widowControl w:val="0"/>
        <w:spacing w:line="240" w:lineRule="auto"/>
        <w:ind w:left="34" w:right="86"/>
        <w:contextualSpacing/>
        <w:outlineLvl w:val="0"/>
        <w:rPr>
          <w:rFonts w:asciiTheme="majorHAnsi" w:hAnsiTheme="majorHAnsi"/>
          <w:b/>
          <w:sz w:val="24"/>
          <w:lang w:val="es-CR"/>
        </w:rPr>
      </w:pPr>
    </w:p>
    <w:p w:rsidRPr="005B551E" w:rsidR="00251BA2" w:rsidP="00F74934" w:rsidRDefault="00251BA2" w14:paraId="20CBEC9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Bancos Comerciales del Estado</w:t>
      </w:r>
    </w:p>
    <w:p w:rsidRPr="005B551E" w:rsidR="00251BA2" w:rsidP="00F74934" w:rsidRDefault="00251BA2" w14:paraId="4A3FB930"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Bancos Creados por Leyes Especiales</w:t>
      </w:r>
    </w:p>
    <w:p w:rsidRPr="005B551E" w:rsidR="00251BA2" w:rsidP="00F74934" w:rsidRDefault="00251BA2" w14:paraId="09B054F6"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Bancos Privados</w:t>
      </w:r>
    </w:p>
    <w:p w:rsidRPr="005B551E" w:rsidR="00251BA2" w:rsidP="00F74934" w:rsidRDefault="00251BA2" w14:paraId="4CB811C5"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Empresas Financieras no Bancarias</w:t>
      </w:r>
    </w:p>
    <w:p w:rsidRPr="005B551E" w:rsidR="00251BA2" w:rsidP="00F74934" w:rsidRDefault="00251BA2" w14:paraId="4C8E9971"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Otras Entidades Financieras</w:t>
      </w:r>
    </w:p>
    <w:p w:rsidRPr="005B551E" w:rsidR="00251BA2" w:rsidP="00F74934" w:rsidRDefault="00251BA2" w14:paraId="15A16CF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Organizaciones Cooperativas de Ahorro y Crédito</w:t>
      </w:r>
    </w:p>
    <w:p w:rsidRPr="005B551E" w:rsidR="00251BA2" w:rsidP="00F74934" w:rsidRDefault="00251BA2" w14:paraId="6CDD8B81" w14:textId="29EA18C4">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Entidades Autorizadas del Sistema Financiera Nacional para la Vivienda</w:t>
      </w:r>
      <w:r w:rsidRPr="005B551E" w:rsidR="002410C8">
        <w:rPr>
          <w:rFonts w:asciiTheme="majorHAnsi" w:hAnsiTheme="majorHAnsi"/>
          <w:b/>
          <w:sz w:val="24"/>
          <w:lang w:val="es-CR" w:eastAsia="es-ES"/>
        </w:rPr>
        <w:t>.</w:t>
      </w:r>
    </w:p>
    <w:p w:rsidRPr="005B551E" w:rsidR="005B160F" w:rsidP="00F74934" w:rsidRDefault="005B160F" w14:paraId="3EC3D517" w14:textId="77777777">
      <w:pPr>
        <w:pStyle w:val="Texto0"/>
        <w:spacing w:line="240" w:lineRule="auto"/>
        <w:contextualSpacing/>
        <w:rPr>
          <w:rFonts w:asciiTheme="majorHAnsi" w:hAnsiTheme="majorHAnsi"/>
          <w:b/>
          <w:sz w:val="24"/>
        </w:rPr>
      </w:pPr>
    </w:p>
    <w:p w:rsidRPr="005B551E" w:rsidR="00B51077" w:rsidP="00F74934" w:rsidRDefault="00B51077" w14:paraId="28C0BE04" w14:textId="13C40F32">
      <w:pPr>
        <w:pStyle w:val="Texto0"/>
        <w:spacing w:line="240" w:lineRule="auto"/>
        <w:contextualSpacing/>
        <w:rPr>
          <w:rFonts w:asciiTheme="majorHAnsi" w:hAnsiTheme="majorHAnsi"/>
          <w:iCs/>
          <w:sz w:val="24"/>
        </w:rPr>
      </w:pPr>
      <w:r w:rsidRPr="005B551E">
        <w:rPr>
          <w:rFonts w:asciiTheme="majorHAnsi" w:hAnsiTheme="majorHAnsi"/>
          <w:b/>
          <w:sz w:val="24"/>
        </w:rPr>
        <w:t xml:space="preserve">Asunto: </w:t>
      </w:r>
      <w:r w:rsidR="009A772A">
        <w:rPr>
          <w:rFonts w:asciiTheme="majorHAnsi" w:hAnsiTheme="majorHAnsi"/>
          <w:bCs/>
          <w:sz w:val="24"/>
        </w:rPr>
        <w:t>Informe Técnico d</w:t>
      </w:r>
      <w:r w:rsidRPr="005B551E" w:rsidR="00FF752D">
        <w:rPr>
          <w:rFonts w:asciiTheme="majorHAnsi" w:hAnsiTheme="majorHAnsi"/>
          <w:sz w:val="24"/>
        </w:rPr>
        <w:t xml:space="preserve">el </w:t>
      </w:r>
      <w:r w:rsidRPr="005B551E" w:rsidR="00FF752D">
        <w:rPr>
          <w:rFonts w:asciiTheme="majorHAnsi" w:hAnsiTheme="majorHAnsi"/>
          <w:iCs/>
          <w:sz w:val="24"/>
        </w:rPr>
        <w:t xml:space="preserve">Reglamento sobre </w:t>
      </w:r>
      <w:r w:rsidR="009A772A">
        <w:rPr>
          <w:rFonts w:asciiTheme="majorHAnsi" w:hAnsiTheme="majorHAnsi"/>
          <w:iCs/>
          <w:sz w:val="24"/>
        </w:rPr>
        <w:t>C</w:t>
      </w:r>
      <w:r w:rsidRPr="005B551E" w:rsidR="00225AB8">
        <w:rPr>
          <w:rFonts w:asciiTheme="majorHAnsi" w:hAnsiTheme="majorHAnsi"/>
          <w:iCs/>
          <w:sz w:val="24"/>
        </w:rPr>
        <w:t xml:space="preserve">álculo de </w:t>
      </w:r>
      <w:r w:rsidR="009A772A">
        <w:rPr>
          <w:rFonts w:asciiTheme="majorHAnsi" w:hAnsiTheme="majorHAnsi"/>
          <w:iCs/>
          <w:sz w:val="24"/>
        </w:rPr>
        <w:t>E</w:t>
      </w:r>
      <w:r w:rsidRPr="005B551E" w:rsidR="00225AB8">
        <w:rPr>
          <w:rFonts w:asciiTheme="majorHAnsi" w:hAnsiTheme="majorHAnsi"/>
          <w:iCs/>
          <w:sz w:val="24"/>
        </w:rPr>
        <w:t xml:space="preserve">stimaciones </w:t>
      </w:r>
      <w:r w:rsidR="009A772A">
        <w:rPr>
          <w:rFonts w:asciiTheme="majorHAnsi" w:hAnsiTheme="majorHAnsi"/>
          <w:iCs/>
          <w:sz w:val="24"/>
        </w:rPr>
        <w:t>C</w:t>
      </w:r>
      <w:r w:rsidRPr="005B551E" w:rsidR="00225AB8">
        <w:rPr>
          <w:rFonts w:asciiTheme="majorHAnsi" w:hAnsiTheme="majorHAnsi"/>
          <w:iCs/>
          <w:sz w:val="24"/>
        </w:rPr>
        <w:t>reditic</w:t>
      </w:r>
      <w:r w:rsidRPr="005B551E" w:rsidR="005D3BA0">
        <w:rPr>
          <w:rFonts w:asciiTheme="majorHAnsi" w:hAnsiTheme="majorHAnsi"/>
          <w:iCs/>
          <w:sz w:val="24"/>
        </w:rPr>
        <w:t>i</w:t>
      </w:r>
      <w:r w:rsidRPr="005B551E" w:rsidR="00225AB8">
        <w:rPr>
          <w:rFonts w:asciiTheme="majorHAnsi" w:hAnsiTheme="majorHAnsi"/>
          <w:iCs/>
          <w:sz w:val="24"/>
        </w:rPr>
        <w:t>as</w:t>
      </w:r>
      <w:r w:rsidRPr="005B551E" w:rsidR="00AA4ABF">
        <w:rPr>
          <w:rFonts w:asciiTheme="majorHAnsi" w:hAnsiTheme="majorHAnsi"/>
          <w:iCs/>
          <w:sz w:val="24"/>
        </w:rPr>
        <w:t>.</w:t>
      </w:r>
    </w:p>
    <w:p w:rsidRPr="005B551E" w:rsidR="00225AB8" w:rsidP="00F74934" w:rsidRDefault="00225AB8" w14:paraId="0199E447" w14:textId="77777777">
      <w:pPr>
        <w:pStyle w:val="Texto0"/>
        <w:spacing w:line="240" w:lineRule="auto"/>
        <w:contextualSpacing/>
        <w:rPr>
          <w:rFonts w:asciiTheme="majorHAnsi" w:hAnsiTheme="majorHAnsi"/>
          <w:iCs/>
          <w:sz w:val="24"/>
        </w:rPr>
      </w:pPr>
    </w:p>
    <w:p w:rsidRPr="005B551E" w:rsidR="00FF752D" w:rsidP="00F74934" w:rsidRDefault="00225AB8" w14:paraId="42EE2A8E" w14:textId="2FED26BD">
      <w:pPr>
        <w:widowControl w:val="0"/>
        <w:autoSpaceDE w:val="0"/>
        <w:autoSpaceDN w:val="0"/>
        <w:adjustRightInd w:val="0"/>
        <w:spacing w:after="240" w:line="240" w:lineRule="auto"/>
        <w:contextualSpacing/>
        <w:rPr>
          <w:rFonts w:cs="TimesNewRoman,Bold" w:asciiTheme="majorHAnsi" w:hAnsiTheme="majorHAnsi"/>
          <w:b/>
          <w:bCs/>
          <w:color w:val="000000"/>
          <w:sz w:val="24"/>
        </w:rPr>
      </w:pPr>
      <w:r w:rsidRPr="005B551E">
        <w:rPr>
          <w:rFonts w:cs="TimesNewRoman,Bold" w:asciiTheme="majorHAnsi" w:hAnsiTheme="majorHAnsi"/>
          <w:b/>
          <w:bCs/>
          <w:color w:val="000000"/>
          <w:sz w:val="24"/>
        </w:rPr>
        <w:t>El</w:t>
      </w:r>
      <w:r w:rsidRPr="005B551E" w:rsidR="00FF752D">
        <w:rPr>
          <w:rFonts w:cs="TimesNewRoman,Bold" w:asciiTheme="majorHAnsi" w:hAnsiTheme="majorHAnsi"/>
          <w:b/>
          <w:bCs/>
          <w:color w:val="000000"/>
          <w:sz w:val="24"/>
        </w:rPr>
        <w:t xml:space="preserve"> </w:t>
      </w:r>
      <w:r w:rsidRPr="005B551E">
        <w:rPr>
          <w:rFonts w:cs="TimesNewRoman,Bold" w:asciiTheme="majorHAnsi" w:hAnsiTheme="majorHAnsi"/>
          <w:b/>
          <w:bCs/>
          <w:color w:val="000000"/>
          <w:sz w:val="24"/>
        </w:rPr>
        <w:t>I</w:t>
      </w:r>
      <w:r w:rsidRPr="005B551E" w:rsidR="00FF752D">
        <w:rPr>
          <w:rFonts w:cs="TimesNewRoman,Bold" w:asciiTheme="majorHAnsi" w:hAnsiTheme="majorHAnsi"/>
          <w:b/>
          <w:bCs/>
          <w:color w:val="000000"/>
          <w:sz w:val="24"/>
        </w:rPr>
        <w:t>ntendente General de Entidades Financieras</w:t>
      </w:r>
    </w:p>
    <w:p w:rsidRPr="005B551E" w:rsidR="00C93664" w:rsidP="00F74934" w:rsidRDefault="00C93664" w14:paraId="3B91B540" w14:textId="77777777">
      <w:pPr>
        <w:widowControl w:val="0"/>
        <w:autoSpaceDE w:val="0"/>
        <w:autoSpaceDN w:val="0"/>
        <w:adjustRightInd w:val="0"/>
        <w:spacing w:after="240" w:line="240" w:lineRule="auto"/>
        <w:contextualSpacing/>
        <w:rPr>
          <w:rFonts w:cs="TimesNewRoman" w:asciiTheme="majorHAnsi" w:hAnsiTheme="majorHAnsi"/>
          <w:color w:val="000000"/>
          <w:sz w:val="24"/>
        </w:rPr>
      </w:pPr>
    </w:p>
    <w:p w:rsidRPr="005B551E" w:rsidR="00225AB8" w:rsidP="00F74934" w:rsidRDefault="00225AB8" w14:paraId="064CDA0C" w14:textId="2D753F5C">
      <w:pPr>
        <w:spacing w:after="120" w:line="240" w:lineRule="auto"/>
        <w:ind w:hanging="10"/>
        <w:contextualSpacing/>
        <w:rPr>
          <w:rFonts w:asciiTheme="majorHAnsi" w:hAnsiTheme="majorHAnsi" w:cstheme="minorHAnsi"/>
          <w:b/>
          <w:sz w:val="24"/>
        </w:rPr>
      </w:pPr>
      <w:r w:rsidRPr="005B551E">
        <w:rPr>
          <w:rFonts w:asciiTheme="majorHAnsi" w:hAnsiTheme="majorHAnsi" w:cstheme="minorHAnsi"/>
          <w:b/>
          <w:sz w:val="24"/>
        </w:rPr>
        <w:t xml:space="preserve">Considerando: </w:t>
      </w:r>
    </w:p>
    <w:p w:rsidRPr="005B551E" w:rsidR="009A6C47" w:rsidP="00F74934" w:rsidRDefault="009A6C47" w14:paraId="060C68D1" w14:textId="77777777">
      <w:pPr>
        <w:spacing w:after="120" w:line="240" w:lineRule="auto"/>
        <w:ind w:hanging="10"/>
        <w:contextualSpacing/>
        <w:rPr>
          <w:rFonts w:asciiTheme="majorHAnsi" w:hAnsiTheme="majorHAnsi" w:cstheme="minorHAnsi"/>
          <w:sz w:val="24"/>
        </w:rPr>
      </w:pPr>
    </w:p>
    <w:p w:rsidRPr="005B551E" w:rsidR="00225AB8" w:rsidP="00F74934" w:rsidRDefault="00225AB8" w14:paraId="4D55B402" w14:textId="5FDD1F79">
      <w:pPr>
        <w:numPr>
          <w:ilvl w:val="1"/>
          <w:numId w:val="4"/>
        </w:numPr>
        <w:spacing w:after="120" w:line="240" w:lineRule="auto"/>
        <w:ind w:left="567" w:hanging="360"/>
        <w:contextualSpacing/>
        <w:rPr>
          <w:rFonts w:asciiTheme="majorHAnsi" w:hAnsiTheme="majorHAnsi" w:cstheme="minorHAnsi"/>
          <w:sz w:val="24"/>
        </w:rPr>
      </w:pPr>
      <w:r w:rsidRPr="005B551E">
        <w:rPr>
          <w:rFonts w:asciiTheme="majorHAnsi" w:hAnsiTheme="majorHAnsi" w:cstheme="minorHAnsi"/>
          <w:sz w:val="24"/>
        </w:rPr>
        <w:t xml:space="preserve">Que </w:t>
      </w:r>
      <w:r w:rsidRPr="005B551E" w:rsidR="00B91352">
        <w:rPr>
          <w:rFonts w:asciiTheme="majorHAnsi" w:hAnsiTheme="majorHAnsi" w:cstheme="minorHAnsi"/>
          <w:sz w:val="24"/>
        </w:rPr>
        <w:t>e</w:t>
      </w:r>
      <w:r w:rsidRPr="005B551E" w:rsidR="00B91352">
        <w:rPr>
          <w:rFonts w:asciiTheme="majorHAnsi" w:hAnsiTheme="majorHAnsi"/>
          <w:sz w:val="24"/>
        </w:rPr>
        <w:t>l Consejo Nacional de Supervisión del Sistema Financiero, en los artículos 8, 7 y 9, de las actas de las sesiones 1679-2021, 1680-2021 y 1681-2021, celebradas, la primera el 9 y las siguientes el 16 de agosto del 2021</w:t>
      </w:r>
      <w:r w:rsidRPr="005B551E">
        <w:rPr>
          <w:rFonts w:asciiTheme="majorHAnsi" w:hAnsiTheme="majorHAnsi" w:cstheme="minorHAnsi"/>
          <w:sz w:val="24"/>
        </w:rPr>
        <w:t xml:space="preserve">aprobó </w:t>
      </w:r>
      <w:r w:rsidRPr="005B551E" w:rsidR="00C857E7">
        <w:rPr>
          <w:rFonts w:asciiTheme="majorHAnsi" w:hAnsiTheme="majorHAnsi" w:cstheme="minorHAnsi"/>
          <w:sz w:val="24"/>
        </w:rPr>
        <w:t xml:space="preserve">para el envío en consulta pública </w:t>
      </w:r>
      <w:r w:rsidRPr="005B551E" w:rsidR="007348C8">
        <w:rPr>
          <w:rFonts w:asciiTheme="majorHAnsi" w:hAnsiTheme="majorHAnsi" w:cstheme="minorHAnsi"/>
          <w:sz w:val="24"/>
        </w:rPr>
        <w:t xml:space="preserve">por </w:t>
      </w:r>
      <w:r w:rsidRPr="005B551E" w:rsidR="00AA4ABF">
        <w:rPr>
          <w:rFonts w:asciiTheme="majorHAnsi" w:hAnsiTheme="majorHAnsi" w:cstheme="minorHAnsi"/>
          <w:sz w:val="24"/>
        </w:rPr>
        <w:t>1</w:t>
      </w:r>
      <w:r w:rsidRPr="005B551E" w:rsidR="00B91352">
        <w:rPr>
          <w:rFonts w:asciiTheme="majorHAnsi" w:hAnsiTheme="majorHAnsi" w:cstheme="minorHAnsi"/>
          <w:sz w:val="24"/>
        </w:rPr>
        <w:t>5</w:t>
      </w:r>
      <w:r w:rsidRPr="005B551E" w:rsidR="007348C8">
        <w:rPr>
          <w:rFonts w:asciiTheme="majorHAnsi" w:hAnsiTheme="majorHAnsi" w:cstheme="minorHAnsi"/>
          <w:sz w:val="24"/>
        </w:rPr>
        <w:t xml:space="preserve"> días hábiles </w:t>
      </w:r>
      <w:r w:rsidRPr="005B551E">
        <w:rPr>
          <w:rFonts w:asciiTheme="majorHAnsi" w:hAnsiTheme="majorHAnsi" w:cstheme="minorHAnsi"/>
          <w:sz w:val="24"/>
        </w:rPr>
        <w:t xml:space="preserve">el </w:t>
      </w:r>
      <w:r w:rsidRPr="005B551E">
        <w:rPr>
          <w:rFonts w:asciiTheme="majorHAnsi" w:hAnsiTheme="majorHAnsi" w:cstheme="minorHAnsi"/>
          <w:i/>
          <w:sz w:val="24"/>
        </w:rPr>
        <w:t>Reglamento sobre Cálculo de estimaciones crediticias</w:t>
      </w:r>
      <w:r w:rsidRPr="005B551E">
        <w:rPr>
          <w:rFonts w:asciiTheme="majorHAnsi" w:hAnsiTheme="majorHAnsi" w:cstheme="minorHAnsi"/>
          <w:sz w:val="24"/>
        </w:rPr>
        <w:t xml:space="preserve">.  </w:t>
      </w:r>
    </w:p>
    <w:p w:rsidRPr="005B551E" w:rsidR="00AA4ABF" w:rsidP="00F74934" w:rsidRDefault="00AA4ABF" w14:paraId="0E5749A3" w14:textId="45B0A95D">
      <w:pPr>
        <w:spacing w:after="120" w:line="240" w:lineRule="auto"/>
        <w:ind w:left="567"/>
        <w:contextualSpacing/>
        <w:rPr>
          <w:rFonts w:asciiTheme="majorHAnsi" w:hAnsiTheme="majorHAnsi"/>
          <w:sz w:val="24"/>
        </w:rPr>
      </w:pPr>
    </w:p>
    <w:p w:rsidRPr="005B551E" w:rsidR="00225AB8" w:rsidP="00F74934" w:rsidRDefault="00225AB8" w14:paraId="5BD50CC0" w14:textId="793DAB7D">
      <w:pPr>
        <w:spacing w:after="120" w:line="240" w:lineRule="auto"/>
        <w:ind w:hanging="10"/>
        <w:contextualSpacing/>
        <w:rPr>
          <w:rFonts w:asciiTheme="majorHAnsi" w:hAnsiTheme="majorHAnsi" w:cstheme="minorHAnsi"/>
          <w:b/>
          <w:sz w:val="24"/>
        </w:rPr>
      </w:pPr>
      <w:r w:rsidRPr="005B551E">
        <w:rPr>
          <w:rFonts w:asciiTheme="majorHAnsi" w:hAnsiTheme="majorHAnsi" w:cstheme="minorHAnsi"/>
          <w:b/>
          <w:sz w:val="24"/>
        </w:rPr>
        <w:t xml:space="preserve">Dispone: </w:t>
      </w:r>
    </w:p>
    <w:p w:rsidRPr="005B551E" w:rsidR="00AA4ABF" w:rsidP="00F74934" w:rsidRDefault="00AA4ABF" w14:paraId="4DE8CEEC" w14:textId="77777777">
      <w:pPr>
        <w:spacing w:after="120" w:line="240" w:lineRule="auto"/>
        <w:ind w:hanging="10"/>
        <w:contextualSpacing/>
        <w:rPr>
          <w:rFonts w:asciiTheme="majorHAnsi" w:hAnsiTheme="majorHAnsi" w:cstheme="minorHAnsi"/>
          <w:sz w:val="24"/>
        </w:rPr>
      </w:pPr>
    </w:p>
    <w:p w:rsidRPr="009A772A" w:rsidR="009A772A" w:rsidP="009A772A" w:rsidRDefault="005207F6" w14:paraId="47E2CAB7" w14:textId="1B00D326">
      <w:pPr>
        <w:pStyle w:val="Texto0"/>
        <w:numPr>
          <w:ilvl w:val="0"/>
          <w:numId w:val="18"/>
        </w:numPr>
        <w:spacing w:line="240" w:lineRule="auto"/>
        <w:contextualSpacing/>
        <w:rPr>
          <w:rFonts w:asciiTheme="majorHAnsi" w:hAnsiTheme="majorHAnsi"/>
          <w:bCs/>
          <w:iCs/>
          <w:sz w:val="24"/>
        </w:rPr>
      </w:pPr>
      <w:r>
        <w:rPr>
          <w:rFonts w:asciiTheme="majorHAnsi" w:hAnsiTheme="majorHAnsi" w:cstheme="minorHAnsi"/>
          <w:bCs/>
          <w:sz w:val="24"/>
        </w:rPr>
        <w:t>Como complemento a la consulta indicada, c</w:t>
      </w:r>
      <w:r w:rsidRPr="009A772A" w:rsidR="009A772A">
        <w:rPr>
          <w:rFonts w:asciiTheme="majorHAnsi" w:hAnsiTheme="majorHAnsi" w:cstheme="minorHAnsi"/>
          <w:bCs/>
          <w:sz w:val="24"/>
        </w:rPr>
        <w:t xml:space="preserve">ompartir el </w:t>
      </w:r>
      <w:r w:rsidRPr="009A772A" w:rsidR="009A772A">
        <w:rPr>
          <w:rFonts w:asciiTheme="majorHAnsi" w:hAnsiTheme="majorHAnsi"/>
          <w:bCs/>
          <w:sz w:val="24"/>
        </w:rPr>
        <w:t xml:space="preserve">Informe Técnico del </w:t>
      </w:r>
      <w:r w:rsidRPr="009A772A" w:rsidR="009A772A">
        <w:rPr>
          <w:rFonts w:asciiTheme="majorHAnsi" w:hAnsiTheme="majorHAnsi"/>
          <w:bCs/>
          <w:iCs/>
          <w:sz w:val="24"/>
        </w:rPr>
        <w:t>Reglamento sobre Cálculo de estimaciones crediticias.</w:t>
      </w:r>
    </w:p>
    <w:p w:rsidR="009A772A" w:rsidP="00F74934" w:rsidRDefault="009A772A" w14:paraId="12F6C921" w14:textId="77777777">
      <w:pPr>
        <w:pStyle w:val="Texto0"/>
        <w:spacing w:before="0" w:after="0" w:line="240" w:lineRule="auto"/>
        <w:contextualSpacing/>
        <w:rPr>
          <w:rFonts w:asciiTheme="majorHAnsi" w:hAnsiTheme="majorHAnsi"/>
          <w:sz w:val="24"/>
        </w:rPr>
      </w:pPr>
    </w:p>
    <w:p w:rsidRPr="005B551E" w:rsidR="00251BA2" w:rsidP="00F74934" w:rsidRDefault="00251BA2" w14:paraId="612C57B3" w14:textId="143A12FA">
      <w:pPr>
        <w:pStyle w:val="Texto0"/>
        <w:spacing w:before="0" w:after="0" w:line="240" w:lineRule="auto"/>
        <w:contextualSpacing/>
        <w:rPr>
          <w:rFonts w:asciiTheme="majorHAnsi" w:hAnsiTheme="majorHAnsi"/>
          <w:sz w:val="24"/>
        </w:rPr>
      </w:pPr>
      <w:r w:rsidRPr="005B551E">
        <w:rPr>
          <w:rFonts w:asciiTheme="majorHAnsi" w:hAnsiTheme="majorHAnsi"/>
          <w:sz w:val="24"/>
        </w:rPr>
        <w:t>Atentamente,</w:t>
      </w:r>
    </w:p>
    <w:p w:rsidRPr="005B551E" w:rsidR="00251BA2" w:rsidP="00F74934" w:rsidRDefault="00251BA2" w14:paraId="4DD479B1" w14:textId="340A5FA9">
      <w:pPr>
        <w:spacing w:line="240" w:lineRule="auto"/>
        <w:contextualSpacing/>
        <w:rPr>
          <w:rFonts w:asciiTheme="majorHAnsi" w:hAnsiTheme="majorHAnsi"/>
          <w:sz w:val="24"/>
        </w:rPr>
      </w:pPr>
      <w:r w:rsidRPr="005B551E">
        <w:rPr>
          <w:rFonts w:asciiTheme="majorHAnsi" w:hAnsiTheme="majorHAnsi"/>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B551E" w:rsidR="00251BA2" w:rsidP="00F74934" w:rsidRDefault="00251BA2" w14:paraId="6B4D47CD" w14:textId="77777777">
      <w:pPr>
        <w:spacing w:line="240" w:lineRule="auto"/>
        <w:contextualSpacing/>
        <w:rPr>
          <w:rFonts w:asciiTheme="majorHAnsi" w:hAnsiTheme="majorHAnsi"/>
          <w:sz w:val="24"/>
        </w:rPr>
      </w:pPr>
    </w:p>
    <w:p w:rsidRPr="005B551E" w:rsidR="0056149B" w:rsidP="00F74934" w:rsidRDefault="00225AB8" w14:paraId="4A4063B2" w14:textId="13A64F11">
      <w:pPr>
        <w:spacing w:line="240" w:lineRule="auto"/>
        <w:contextualSpacing/>
        <w:rPr>
          <w:rFonts w:asciiTheme="majorHAnsi" w:hAnsiTheme="majorHAnsi"/>
          <w:sz w:val="24"/>
        </w:rPr>
      </w:pPr>
      <w:r w:rsidRPr="005B551E">
        <w:rPr>
          <w:rFonts w:asciiTheme="majorHAnsi" w:hAnsiTheme="majorHAnsi"/>
          <w:sz w:val="24"/>
        </w:rPr>
        <w:t>José Armando Fallas Martínez</w:t>
      </w:r>
    </w:p>
    <w:p w:rsidRPr="005B551E" w:rsidR="00251BA2" w:rsidP="00F74934" w:rsidRDefault="00225AB8" w14:paraId="0EC86EC6" w14:textId="4205305D">
      <w:pPr>
        <w:spacing w:line="240" w:lineRule="auto"/>
        <w:contextualSpacing/>
        <w:rPr>
          <w:rFonts w:asciiTheme="majorHAnsi" w:hAnsiTheme="majorHAnsi"/>
          <w:b/>
          <w:sz w:val="24"/>
        </w:rPr>
      </w:pPr>
      <w:r w:rsidRPr="005B551E">
        <w:rPr>
          <w:rFonts w:asciiTheme="majorHAnsi" w:hAnsiTheme="majorHAnsi"/>
          <w:b/>
          <w:sz w:val="24"/>
        </w:rPr>
        <w:t>I</w:t>
      </w:r>
      <w:r w:rsidRPr="005B551E" w:rsidR="00251BA2">
        <w:rPr>
          <w:rFonts w:asciiTheme="majorHAnsi" w:hAnsiTheme="majorHAnsi"/>
          <w:b/>
          <w:sz w:val="24"/>
        </w:rPr>
        <w:t>ntendente</w:t>
      </w:r>
      <w:r w:rsidRPr="005B551E" w:rsidR="00E34E82">
        <w:rPr>
          <w:rFonts w:asciiTheme="majorHAnsi" w:hAnsiTheme="majorHAnsi"/>
          <w:b/>
          <w:sz w:val="24"/>
        </w:rPr>
        <w:t xml:space="preserve"> General</w:t>
      </w:r>
    </w:p>
    <w:p w:rsidRPr="005B551E" w:rsidR="009A6C47" w:rsidP="00F74934" w:rsidRDefault="009A6C47" w14:paraId="5C1D350D" w14:textId="77777777">
      <w:pPr>
        <w:spacing w:line="240" w:lineRule="auto"/>
        <w:contextualSpacing/>
        <w:rPr>
          <w:rFonts w:asciiTheme="majorHAnsi" w:hAnsiTheme="majorHAnsi"/>
          <w:b/>
          <w:sz w:val="24"/>
        </w:rPr>
      </w:pPr>
    </w:p>
    <w:p w:rsidR="00A26E9E" w:rsidP="00F74934" w:rsidRDefault="005B160F" w14:paraId="31BC3841" w14:textId="2B42B7D8">
      <w:pPr>
        <w:spacing w:before="120" w:after="120" w:line="240" w:lineRule="auto"/>
        <w:contextualSpacing/>
        <w:rPr>
          <w:rFonts w:eastAsia="Calibri" w:asciiTheme="majorHAnsi" w:hAnsiTheme="majorHAnsi"/>
          <w:b/>
          <w:bCs/>
          <w:sz w:val="24"/>
          <w:lang w:val="es-CR"/>
        </w:rPr>
      </w:pPr>
      <w:r w:rsidRPr="005B551E">
        <w:rPr>
          <w:rFonts w:eastAsia="Calibri" w:asciiTheme="majorHAnsi" w:hAnsiTheme="majorHAnsi"/>
          <w:b/>
          <w:bCs/>
          <w:sz w:val="24"/>
          <w:lang w:val="es-CR"/>
        </w:rPr>
        <w:t>J</w:t>
      </w:r>
      <w:r w:rsidRPr="005B551E" w:rsidR="0056149B">
        <w:rPr>
          <w:rFonts w:eastAsia="Calibri" w:asciiTheme="majorHAnsi" w:hAnsiTheme="majorHAnsi"/>
          <w:b/>
          <w:bCs/>
          <w:sz w:val="24"/>
          <w:lang w:val="es-CR"/>
        </w:rPr>
        <w:t>SC/</w:t>
      </w:r>
      <w:proofErr w:type="spellStart"/>
      <w:r w:rsidRPr="005B551E" w:rsidR="00251BA2">
        <w:rPr>
          <w:rFonts w:eastAsia="Calibri" w:asciiTheme="majorHAnsi" w:hAnsiTheme="majorHAnsi"/>
          <w:b/>
          <w:bCs/>
          <w:sz w:val="24"/>
          <w:lang w:val="es-CR"/>
        </w:rPr>
        <w:t>gvl</w:t>
      </w:r>
      <w:proofErr w:type="spellEnd"/>
      <w:r w:rsidRPr="005B551E" w:rsidR="00251BA2">
        <w:rPr>
          <w:rFonts w:eastAsia="Calibri" w:asciiTheme="majorHAnsi" w:hAnsiTheme="majorHAnsi"/>
          <w:b/>
          <w:bCs/>
          <w:sz w:val="24"/>
          <w:lang w:val="es-CR"/>
        </w:rPr>
        <w:t>*</w:t>
      </w:r>
    </w:p>
    <w:p w:rsidR="009A772A" w:rsidP="00F74934" w:rsidRDefault="009A772A" w14:paraId="3993A6A5" w14:textId="706CE539">
      <w:pPr>
        <w:spacing w:before="120" w:after="120" w:line="240" w:lineRule="auto"/>
        <w:contextualSpacing/>
        <w:rPr>
          <w:rFonts w:eastAsia="Calibri" w:asciiTheme="majorHAnsi" w:hAnsiTheme="majorHAnsi"/>
          <w:b/>
          <w:bCs/>
          <w:sz w:val="24"/>
          <w:lang w:val="es-CR"/>
        </w:rPr>
      </w:pPr>
    </w:p>
    <w:tbl>
      <w:tblPr>
        <w:tblStyle w:val="Correspondencia1"/>
        <w:tblW w:w="0" w:type="auto"/>
        <w:tblInd w:w="5" w:type="dxa"/>
        <w:tblLook w:val="04A0" w:firstRow="1" w:lastRow="0" w:firstColumn="1" w:lastColumn="0" w:noHBand="0" w:noVBand="1"/>
      </w:tblPr>
      <w:tblGrid>
        <w:gridCol w:w="4645"/>
        <w:gridCol w:w="3904"/>
      </w:tblGrid>
      <w:tr w:rsidRPr="009A772A" w:rsidR="009A772A" w:rsidTr="009A772A" w14:paraId="622D26F2" w14:textId="00D95DA5">
        <w:trPr>
          <w:cnfStyle w:val="100000000000" w:firstRow="1" w:lastRow="0" w:firstColumn="0" w:lastColumn="0" w:oddVBand="0" w:evenVBand="0" w:oddHBand="0" w:evenHBand="0" w:firstRowFirstColumn="0" w:firstRowLastColumn="0" w:lastRowFirstColumn="0" w:lastRowLastColumn="0"/>
        </w:trPr>
        <w:tc>
          <w:tcPr>
            <w:tcW w:w="4648" w:type="dxa"/>
          </w:tcPr>
          <w:p w:rsidRPr="009A772A" w:rsidR="009A772A" w:rsidP="009364DE" w:rsidRDefault="009A772A" w14:paraId="419DEA2A" w14:textId="77777777">
            <w:pPr>
              <w:pStyle w:val="Texto0"/>
              <w:spacing w:line="240" w:lineRule="auto"/>
              <w:contextualSpacing/>
              <w:rPr>
                <w:rFonts w:asciiTheme="majorHAnsi" w:hAnsiTheme="majorHAnsi"/>
                <w:bCs/>
                <w:sz w:val="24"/>
              </w:rPr>
            </w:pPr>
            <w:r w:rsidRPr="009A772A">
              <w:rPr>
                <w:rFonts w:asciiTheme="majorHAnsi" w:hAnsiTheme="majorHAnsi"/>
                <w:bCs/>
                <w:sz w:val="24"/>
              </w:rPr>
              <w:t>Nombre</w:t>
            </w:r>
          </w:p>
        </w:tc>
        <w:tc>
          <w:tcPr>
            <w:tcW w:w="3906" w:type="dxa"/>
          </w:tcPr>
          <w:p w:rsidRPr="009A772A" w:rsidR="009A772A" w:rsidP="009364DE" w:rsidRDefault="009A772A" w14:paraId="2DEA2B7B" w14:textId="0FCE5A63">
            <w:pPr>
              <w:pStyle w:val="Texto0"/>
              <w:spacing w:line="240" w:lineRule="auto"/>
              <w:contextualSpacing/>
              <w:rPr>
                <w:rFonts w:asciiTheme="majorHAnsi" w:hAnsiTheme="majorHAnsi"/>
                <w:bCs/>
                <w:sz w:val="24"/>
              </w:rPr>
            </w:pPr>
            <w:r>
              <w:rPr>
                <w:rFonts w:asciiTheme="majorHAnsi" w:hAnsiTheme="majorHAnsi"/>
                <w:bCs/>
                <w:sz w:val="24"/>
              </w:rPr>
              <w:t xml:space="preserve">Adjunto </w:t>
            </w:r>
          </w:p>
        </w:tc>
      </w:tr>
      <w:tr w:rsidRPr="009A772A" w:rsidR="009A772A" w:rsidTr="009A772A" w14:paraId="0D3FE0BA" w14:textId="34A8623C">
        <w:trPr>
          <w:cnfStyle w:val="000000100000" w:firstRow="0" w:lastRow="0" w:firstColumn="0" w:lastColumn="0" w:oddVBand="0" w:evenVBand="0" w:oddHBand="1" w:evenHBand="0" w:firstRowFirstColumn="0" w:firstRowLastColumn="0" w:lastRowFirstColumn="0" w:lastRowLastColumn="0"/>
        </w:trPr>
        <w:tc>
          <w:tcPr>
            <w:tcW w:w="4648" w:type="dxa"/>
          </w:tcPr>
          <w:p w:rsidRPr="009A772A" w:rsidR="009A772A" w:rsidP="009364DE" w:rsidRDefault="009A772A" w14:paraId="793BFC02" w14:textId="77777777">
            <w:pPr>
              <w:pStyle w:val="Texto0"/>
              <w:spacing w:line="240" w:lineRule="auto"/>
              <w:contextualSpacing/>
              <w:rPr>
                <w:rFonts w:asciiTheme="majorHAnsi" w:hAnsiTheme="majorHAnsi"/>
                <w:bCs/>
                <w:iCs/>
                <w:sz w:val="24"/>
              </w:rPr>
            </w:pPr>
            <w:r w:rsidRPr="009A772A">
              <w:rPr>
                <w:rFonts w:asciiTheme="majorHAnsi" w:hAnsiTheme="majorHAnsi"/>
                <w:bCs/>
                <w:sz w:val="24"/>
              </w:rPr>
              <w:t xml:space="preserve">Informe Técnico del </w:t>
            </w:r>
            <w:r w:rsidRPr="009A772A">
              <w:rPr>
                <w:rFonts w:asciiTheme="majorHAnsi" w:hAnsiTheme="majorHAnsi"/>
                <w:bCs/>
                <w:iCs/>
                <w:sz w:val="24"/>
              </w:rPr>
              <w:t>Reglamento sobre Cálculo de estimaciones crediticias.</w:t>
            </w:r>
          </w:p>
        </w:tc>
        <w:bookmarkStart w:name="_MON_1691588816" w:id="0"/>
        <w:bookmarkEnd w:id="0"/>
        <w:tc>
          <w:tcPr>
            <w:tcW w:w="3906" w:type="dxa"/>
          </w:tcPr>
          <w:p w:rsidRPr="009A772A" w:rsidR="009A772A" w:rsidP="009A772A" w:rsidRDefault="009A772A" w14:paraId="3ACD7366" w14:textId="3B2C839F">
            <w:pPr>
              <w:pStyle w:val="Texto0"/>
              <w:spacing w:line="240" w:lineRule="auto"/>
              <w:contextualSpacing/>
              <w:jc w:val="center"/>
              <w:rPr>
                <w:rFonts w:asciiTheme="majorHAnsi" w:hAnsiTheme="majorHAnsi"/>
                <w:bCs/>
                <w:sz w:val="24"/>
              </w:rPr>
            </w:pPr>
            <w:r>
              <w:rPr>
                <w:rFonts w:asciiTheme="majorHAnsi" w:hAnsiTheme="majorHAnsi"/>
                <w:bCs/>
                <w:sz w:val="24"/>
              </w:rPr>
              <w:object w:dxaOrig="1543" w:dyaOrig="998" w14:anchorId="35C2393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8pt;height:49.8pt" o:ole="" type="#_x0000_t75">
                  <v:imagedata o:title="" r:id="rId14"/>
                </v:shape>
                <o:OLEObject Type="Embed" ProgID="Word.Document.12" ShapeID="_x0000_i1025" DrawAspect="Icon" ObjectID="_1691819454" r:id="rId15">
                  <o:FieldCodes>\s</o:FieldCodes>
                </o:OLEObject>
              </w:object>
            </w:r>
          </w:p>
        </w:tc>
      </w:tr>
    </w:tbl>
    <w:p w:rsidRPr="005B551E" w:rsidR="009A772A" w:rsidP="009A772A" w:rsidRDefault="009A772A" w14:paraId="1CA2C162" w14:textId="4D405B58">
      <w:pPr>
        <w:spacing w:before="120" w:after="120" w:line="240" w:lineRule="auto"/>
        <w:contextualSpacing/>
        <w:rPr>
          <w:rFonts w:asciiTheme="majorHAnsi" w:hAnsiTheme="majorHAnsi"/>
          <w:sz w:val="24"/>
        </w:rPr>
      </w:pPr>
    </w:p>
    <w:sectPr w:rsidRPr="005B551E" w:rsidR="009A772A" w:rsidSect="005739A8">
      <w:headerReference w:type="even" r:id="rId16"/>
      <w:headerReference w:type="default" r:id="rId17"/>
      <w:footerReference w:type="even"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proofErr w:type="gramStart"/>
          <w:r>
            <w:t xml:space="preserve">   (</w:t>
          </w:r>
          <w:proofErr w:type="gramEnd"/>
          <w:r>
            <w:t>506) 2243-4848</w:t>
          </w:r>
        </w:p>
        <w:p w:rsidR="008F1461" w:rsidP="000C62BB" w:rsidRDefault="008F1461" w14:paraId="07F0E6EB" w14:textId="77777777">
          <w:pPr>
            <w:pStyle w:val="Piepagina"/>
          </w:pPr>
          <w:proofErr w:type="gramStart"/>
          <w:r>
            <w:rPr>
              <w:b/>
              <w:bCs/>
            </w:rPr>
            <w:t>Facsímile</w:t>
          </w:r>
          <w:r>
            <w:t xml:space="preserve">  (</w:t>
          </w:r>
          <w:proofErr w:type="gramEnd"/>
          <w:r>
            <w:t>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EAF"/>
    <w:multiLevelType w:val="hybridMultilevel"/>
    <w:tmpl w:val="90CC8574"/>
    <w:lvl w:ilvl="0" w:tplc="140A001B">
      <w:start w:val="1"/>
      <w:numFmt w:val="low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 w15:restartNumberingAfterBreak="0">
    <w:nsid w:val="05082949"/>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 w15:restartNumberingAfterBreak="0">
    <w:nsid w:val="13445A1E"/>
    <w:multiLevelType w:val="hybridMultilevel"/>
    <w:tmpl w:val="0E8211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E2C465E"/>
    <w:multiLevelType w:val="hybridMultilevel"/>
    <w:tmpl w:val="9C70029C"/>
    <w:lvl w:ilvl="0" w:tplc="689C8ECC">
      <w:start w:val="3"/>
      <w:numFmt w:val="decimal"/>
      <w:lvlText w:val="%1."/>
      <w:lvlJc w:val="left"/>
      <w:pPr>
        <w:ind w:left="567" w:hanging="360"/>
      </w:pPr>
      <w:rPr>
        <w:rFonts w:hint="default"/>
      </w:rPr>
    </w:lvl>
    <w:lvl w:ilvl="1" w:tplc="140A0019" w:tentative="1">
      <w:start w:val="1"/>
      <w:numFmt w:val="lowerLetter"/>
      <w:lvlText w:val="%2."/>
      <w:lvlJc w:val="left"/>
      <w:pPr>
        <w:ind w:left="1287" w:hanging="360"/>
      </w:pPr>
    </w:lvl>
    <w:lvl w:ilvl="2" w:tplc="140A001B" w:tentative="1">
      <w:start w:val="1"/>
      <w:numFmt w:val="lowerRoman"/>
      <w:lvlText w:val="%3."/>
      <w:lvlJc w:val="right"/>
      <w:pPr>
        <w:ind w:left="2007" w:hanging="180"/>
      </w:pPr>
    </w:lvl>
    <w:lvl w:ilvl="3" w:tplc="140A000F" w:tentative="1">
      <w:start w:val="1"/>
      <w:numFmt w:val="decimal"/>
      <w:lvlText w:val="%4."/>
      <w:lvlJc w:val="left"/>
      <w:pPr>
        <w:ind w:left="2727" w:hanging="360"/>
      </w:pPr>
    </w:lvl>
    <w:lvl w:ilvl="4" w:tplc="140A0019" w:tentative="1">
      <w:start w:val="1"/>
      <w:numFmt w:val="lowerLetter"/>
      <w:lvlText w:val="%5."/>
      <w:lvlJc w:val="left"/>
      <w:pPr>
        <w:ind w:left="3447" w:hanging="360"/>
      </w:pPr>
    </w:lvl>
    <w:lvl w:ilvl="5" w:tplc="140A001B" w:tentative="1">
      <w:start w:val="1"/>
      <w:numFmt w:val="lowerRoman"/>
      <w:lvlText w:val="%6."/>
      <w:lvlJc w:val="right"/>
      <w:pPr>
        <w:ind w:left="4167" w:hanging="180"/>
      </w:pPr>
    </w:lvl>
    <w:lvl w:ilvl="6" w:tplc="140A000F" w:tentative="1">
      <w:start w:val="1"/>
      <w:numFmt w:val="decimal"/>
      <w:lvlText w:val="%7."/>
      <w:lvlJc w:val="left"/>
      <w:pPr>
        <w:ind w:left="4887" w:hanging="360"/>
      </w:pPr>
    </w:lvl>
    <w:lvl w:ilvl="7" w:tplc="140A0019" w:tentative="1">
      <w:start w:val="1"/>
      <w:numFmt w:val="lowerLetter"/>
      <w:lvlText w:val="%8."/>
      <w:lvlJc w:val="left"/>
      <w:pPr>
        <w:ind w:left="5607" w:hanging="360"/>
      </w:pPr>
    </w:lvl>
    <w:lvl w:ilvl="8" w:tplc="140A001B" w:tentative="1">
      <w:start w:val="1"/>
      <w:numFmt w:val="lowerRoman"/>
      <w:lvlText w:val="%9."/>
      <w:lvlJc w:val="right"/>
      <w:pPr>
        <w:ind w:left="6327" w:hanging="180"/>
      </w:pPr>
    </w:lvl>
  </w:abstractNum>
  <w:abstractNum w:abstractNumId="5" w15:restartNumberingAfterBreak="0">
    <w:nsid w:val="22D21CB5"/>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6" w15:restartNumberingAfterBreak="0">
    <w:nsid w:val="3F1B2CEF"/>
    <w:multiLevelType w:val="hybridMultilevel"/>
    <w:tmpl w:val="302684A8"/>
    <w:lvl w:ilvl="0" w:tplc="140A0015">
      <w:start w:val="1"/>
      <w:numFmt w:val="upp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45B62A54"/>
    <w:multiLevelType w:val="hybridMultilevel"/>
    <w:tmpl w:val="B5D687EA"/>
    <w:lvl w:ilvl="0" w:tplc="BFD49DDA">
      <w:start w:val="1"/>
      <w:numFmt w:val="lowerLetter"/>
      <w:lvlText w:val="%1)"/>
      <w:lvlJc w:val="left"/>
      <w:pPr>
        <w:ind w:left="1068" w:hanging="360"/>
      </w:pPr>
      <w:rPr>
        <w:b w:val="0"/>
        <w:b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4D562336"/>
    <w:multiLevelType w:val="hybridMultilevel"/>
    <w:tmpl w:val="B67E8B0A"/>
    <w:lvl w:ilvl="0" w:tplc="69487A16">
      <w:start w:val="1"/>
      <w:numFmt w:val="upperLetter"/>
      <w:lvlText w:val="%1."/>
      <w:lvlJc w:val="left"/>
      <w:pPr>
        <w:ind w:left="1068" w:hanging="360"/>
      </w:pPr>
      <w:rPr>
        <w:b/>
        <w:bCs/>
        <w:i w:val="0"/>
        <w:i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5092415C"/>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0"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1" w15:restartNumberingAfterBreak="0">
    <w:nsid w:val="52FC4D8B"/>
    <w:multiLevelType w:val="hybridMultilevel"/>
    <w:tmpl w:val="688AE04C"/>
    <w:lvl w:ilvl="0" w:tplc="896EA4DC">
      <w:start w:val="1"/>
      <w:numFmt w:val="upperLetter"/>
      <w:lvlText w:val="%1."/>
      <w:lvlJc w:val="left"/>
      <w:pPr>
        <w:ind w:left="1080" w:hanging="360"/>
      </w:pPr>
      <w:rPr>
        <w:b/>
        <w:bCs/>
        <w:i w:val="0"/>
        <w:iCs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57CE3EE9"/>
    <w:multiLevelType w:val="hybridMultilevel"/>
    <w:tmpl w:val="07D25594"/>
    <w:lvl w:ilvl="0" w:tplc="9B8851B0">
      <w:start w:val="1"/>
      <w:numFmt w:val="decimal"/>
      <w:lvlText w:val="%1."/>
      <w:lvlJc w:val="left"/>
      <w:pPr>
        <w:ind w:left="1004" w:hanging="360"/>
      </w:pPr>
      <w:rPr>
        <w:i w:val="0"/>
        <w:iCs w:val="0"/>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13" w15:restartNumberingAfterBreak="0">
    <w:nsid w:val="64195F32"/>
    <w:multiLevelType w:val="hybridMultilevel"/>
    <w:tmpl w:val="ADEA79C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6A255AE5"/>
    <w:multiLevelType w:val="hybridMultilevel"/>
    <w:tmpl w:val="ADEA79C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2265E75"/>
    <w:multiLevelType w:val="hybridMultilevel"/>
    <w:tmpl w:val="9C70029C"/>
    <w:lvl w:ilvl="0" w:tplc="689C8ECC">
      <w:start w:val="3"/>
      <w:numFmt w:val="decimal"/>
      <w:lvlText w:val="%1."/>
      <w:lvlJc w:val="left"/>
      <w:pPr>
        <w:ind w:left="567" w:hanging="360"/>
      </w:pPr>
      <w:rPr>
        <w:rFonts w:hint="default"/>
      </w:rPr>
    </w:lvl>
    <w:lvl w:ilvl="1" w:tplc="140A0019" w:tentative="1">
      <w:start w:val="1"/>
      <w:numFmt w:val="lowerLetter"/>
      <w:lvlText w:val="%2."/>
      <w:lvlJc w:val="left"/>
      <w:pPr>
        <w:ind w:left="1287" w:hanging="360"/>
      </w:pPr>
    </w:lvl>
    <w:lvl w:ilvl="2" w:tplc="140A001B" w:tentative="1">
      <w:start w:val="1"/>
      <w:numFmt w:val="lowerRoman"/>
      <w:lvlText w:val="%3."/>
      <w:lvlJc w:val="right"/>
      <w:pPr>
        <w:ind w:left="2007" w:hanging="180"/>
      </w:pPr>
    </w:lvl>
    <w:lvl w:ilvl="3" w:tplc="140A000F" w:tentative="1">
      <w:start w:val="1"/>
      <w:numFmt w:val="decimal"/>
      <w:lvlText w:val="%4."/>
      <w:lvlJc w:val="left"/>
      <w:pPr>
        <w:ind w:left="2727" w:hanging="360"/>
      </w:pPr>
    </w:lvl>
    <w:lvl w:ilvl="4" w:tplc="140A0019" w:tentative="1">
      <w:start w:val="1"/>
      <w:numFmt w:val="lowerLetter"/>
      <w:lvlText w:val="%5."/>
      <w:lvlJc w:val="left"/>
      <w:pPr>
        <w:ind w:left="3447" w:hanging="360"/>
      </w:pPr>
    </w:lvl>
    <w:lvl w:ilvl="5" w:tplc="140A001B" w:tentative="1">
      <w:start w:val="1"/>
      <w:numFmt w:val="lowerRoman"/>
      <w:lvlText w:val="%6."/>
      <w:lvlJc w:val="right"/>
      <w:pPr>
        <w:ind w:left="4167" w:hanging="180"/>
      </w:pPr>
    </w:lvl>
    <w:lvl w:ilvl="6" w:tplc="140A000F" w:tentative="1">
      <w:start w:val="1"/>
      <w:numFmt w:val="decimal"/>
      <w:lvlText w:val="%7."/>
      <w:lvlJc w:val="left"/>
      <w:pPr>
        <w:ind w:left="4887" w:hanging="360"/>
      </w:pPr>
    </w:lvl>
    <w:lvl w:ilvl="7" w:tplc="140A0019" w:tentative="1">
      <w:start w:val="1"/>
      <w:numFmt w:val="lowerLetter"/>
      <w:lvlText w:val="%8."/>
      <w:lvlJc w:val="left"/>
      <w:pPr>
        <w:ind w:left="5607" w:hanging="360"/>
      </w:pPr>
    </w:lvl>
    <w:lvl w:ilvl="8" w:tplc="140A001B" w:tentative="1">
      <w:start w:val="1"/>
      <w:numFmt w:val="lowerRoman"/>
      <w:lvlText w:val="%9."/>
      <w:lvlJc w:val="right"/>
      <w:pPr>
        <w:ind w:left="6327" w:hanging="180"/>
      </w:pPr>
    </w:lvl>
  </w:abstractNum>
  <w:abstractNum w:abstractNumId="1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8" w15:restartNumberingAfterBreak="0">
    <w:nsid w:val="7EBB332C"/>
    <w:multiLevelType w:val="hybridMultilevel"/>
    <w:tmpl w:val="A57E6E12"/>
    <w:lvl w:ilvl="0" w:tplc="25E65D5E">
      <w:start w:val="1"/>
      <w:numFmt w:val="upperRoman"/>
      <w:lvlText w:val="%1."/>
      <w:lvlJc w:val="right"/>
      <w:pPr>
        <w:ind w:left="360" w:hanging="360"/>
      </w:pPr>
      <w:rPr>
        <w:b/>
        <w:bCs/>
        <w:i w:val="0"/>
        <w:iCs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
  </w:num>
  <w:num w:numId="2">
    <w:abstractNumId w:val="10"/>
  </w:num>
  <w:num w:numId="3">
    <w:abstractNumId w:val="17"/>
  </w:num>
  <w:num w:numId="4">
    <w:abstractNumId w:val="14"/>
  </w:num>
  <w:num w:numId="5">
    <w:abstractNumId w:val="18"/>
  </w:num>
  <w:num w:numId="6">
    <w:abstractNumId w:val="8"/>
  </w:num>
  <w:num w:numId="7">
    <w:abstractNumId w:val="12"/>
  </w:num>
  <w:num w:numId="8">
    <w:abstractNumId w:val="5"/>
  </w:num>
  <w:num w:numId="9">
    <w:abstractNumId w:val="0"/>
  </w:num>
  <w:num w:numId="10">
    <w:abstractNumId w:val="9"/>
  </w:num>
  <w:num w:numId="11">
    <w:abstractNumId w:val="1"/>
  </w:num>
  <w:num w:numId="12">
    <w:abstractNumId w:val="6"/>
  </w:num>
  <w:num w:numId="13">
    <w:abstractNumId w:val="7"/>
  </w:num>
  <w:num w:numId="14">
    <w:abstractNumId w:val="11"/>
  </w:num>
  <w:num w:numId="15">
    <w:abstractNumId w:val="4"/>
  </w:num>
  <w:num w:numId="16">
    <w:abstractNumId w:val="16"/>
  </w:num>
  <w:num w:numId="17">
    <w:abstractNumId w:val="2"/>
  </w:num>
  <w:num w:numId="18">
    <w:abstractNumId w:val="15"/>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90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E1CB5"/>
    <w:rsid w:val="000F34AE"/>
    <w:rsid w:val="001052E8"/>
    <w:rsid w:val="00117501"/>
    <w:rsid w:val="001322B4"/>
    <w:rsid w:val="001327EB"/>
    <w:rsid w:val="001343DE"/>
    <w:rsid w:val="00134F64"/>
    <w:rsid w:val="001425DC"/>
    <w:rsid w:val="00153356"/>
    <w:rsid w:val="0016220C"/>
    <w:rsid w:val="001653C6"/>
    <w:rsid w:val="0016711E"/>
    <w:rsid w:val="00170FA2"/>
    <w:rsid w:val="00172B8C"/>
    <w:rsid w:val="00187582"/>
    <w:rsid w:val="001946F4"/>
    <w:rsid w:val="001A311A"/>
    <w:rsid w:val="001A6574"/>
    <w:rsid w:val="001B4D6A"/>
    <w:rsid w:val="001B5593"/>
    <w:rsid w:val="001C075B"/>
    <w:rsid w:val="001C5806"/>
    <w:rsid w:val="001E0448"/>
    <w:rsid w:val="001E37B7"/>
    <w:rsid w:val="00212B7C"/>
    <w:rsid w:val="00220C1C"/>
    <w:rsid w:val="00225AB8"/>
    <w:rsid w:val="00230C67"/>
    <w:rsid w:val="00234BEA"/>
    <w:rsid w:val="002410C8"/>
    <w:rsid w:val="0024561E"/>
    <w:rsid w:val="00251BA2"/>
    <w:rsid w:val="002577CD"/>
    <w:rsid w:val="002645B7"/>
    <w:rsid w:val="002670B9"/>
    <w:rsid w:val="00291E3E"/>
    <w:rsid w:val="002A14D5"/>
    <w:rsid w:val="002C56A4"/>
    <w:rsid w:val="002C57C2"/>
    <w:rsid w:val="002E09D0"/>
    <w:rsid w:val="002E2B0A"/>
    <w:rsid w:val="002E3589"/>
    <w:rsid w:val="002E56D1"/>
    <w:rsid w:val="002E571B"/>
    <w:rsid w:val="002F08D5"/>
    <w:rsid w:val="003009F0"/>
    <w:rsid w:val="003060E2"/>
    <w:rsid w:val="00310570"/>
    <w:rsid w:val="00317BBB"/>
    <w:rsid w:val="00322A87"/>
    <w:rsid w:val="0032378A"/>
    <w:rsid w:val="003267FB"/>
    <w:rsid w:val="003312B8"/>
    <w:rsid w:val="0033362E"/>
    <w:rsid w:val="00336111"/>
    <w:rsid w:val="003503A2"/>
    <w:rsid w:val="003554C5"/>
    <w:rsid w:val="00365794"/>
    <w:rsid w:val="00373B22"/>
    <w:rsid w:val="00385CC2"/>
    <w:rsid w:val="00392BC1"/>
    <w:rsid w:val="003C4C71"/>
    <w:rsid w:val="003E4EDB"/>
    <w:rsid w:val="003E72FD"/>
    <w:rsid w:val="003F6025"/>
    <w:rsid w:val="00410551"/>
    <w:rsid w:val="00414B77"/>
    <w:rsid w:val="0042119B"/>
    <w:rsid w:val="00427002"/>
    <w:rsid w:val="00445881"/>
    <w:rsid w:val="00445FD7"/>
    <w:rsid w:val="00447A41"/>
    <w:rsid w:val="004822E6"/>
    <w:rsid w:val="00492FE3"/>
    <w:rsid w:val="004A78CC"/>
    <w:rsid w:val="004B5F88"/>
    <w:rsid w:val="004C7711"/>
    <w:rsid w:val="004D7F44"/>
    <w:rsid w:val="004F74E7"/>
    <w:rsid w:val="005105C4"/>
    <w:rsid w:val="005207F6"/>
    <w:rsid w:val="0053623F"/>
    <w:rsid w:val="005422EE"/>
    <w:rsid w:val="005439EA"/>
    <w:rsid w:val="00550D78"/>
    <w:rsid w:val="00557369"/>
    <w:rsid w:val="0056149B"/>
    <w:rsid w:val="005706D1"/>
    <w:rsid w:val="005739A8"/>
    <w:rsid w:val="005751FC"/>
    <w:rsid w:val="00577A95"/>
    <w:rsid w:val="005852CF"/>
    <w:rsid w:val="00590F07"/>
    <w:rsid w:val="0059392E"/>
    <w:rsid w:val="005B160F"/>
    <w:rsid w:val="005B448F"/>
    <w:rsid w:val="005B551E"/>
    <w:rsid w:val="005C173B"/>
    <w:rsid w:val="005D2DA1"/>
    <w:rsid w:val="005D3BA0"/>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6E7E90"/>
    <w:rsid w:val="0071134B"/>
    <w:rsid w:val="00714DC4"/>
    <w:rsid w:val="00715376"/>
    <w:rsid w:val="00724311"/>
    <w:rsid w:val="00726D7F"/>
    <w:rsid w:val="007348C8"/>
    <w:rsid w:val="00742018"/>
    <w:rsid w:val="0074397B"/>
    <w:rsid w:val="007455FF"/>
    <w:rsid w:val="00755896"/>
    <w:rsid w:val="00756D7B"/>
    <w:rsid w:val="00765619"/>
    <w:rsid w:val="00765A21"/>
    <w:rsid w:val="00766625"/>
    <w:rsid w:val="007726CC"/>
    <w:rsid w:val="007736D4"/>
    <w:rsid w:val="0077536B"/>
    <w:rsid w:val="007815A6"/>
    <w:rsid w:val="00793FEA"/>
    <w:rsid w:val="0079518D"/>
    <w:rsid w:val="007A743B"/>
    <w:rsid w:val="007B18D6"/>
    <w:rsid w:val="007B3611"/>
    <w:rsid w:val="007B51DD"/>
    <w:rsid w:val="007B5B03"/>
    <w:rsid w:val="007C0CC9"/>
    <w:rsid w:val="007D1328"/>
    <w:rsid w:val="007F1723"/>
    <w:rsid w:val="007F1E6F"/>
    <w:rsid w:val="007F327D"/>
    <w:rsid w:val="007F3A44"/>
    <w:rsid w:val="007F5430"/>
    <w:rsid w:val="007F6243"/>
    <w:rsid w:val="007F7B1E"/>
    <w:rsid w:val="0081063E"/>
    <w:rsid w:val="008202A0"/>
    <w:rsid w:val="00821711"/>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B5356"/>
    <w:rsid w:val="008B6CE2"/>
    <w:rsid w:val="008C0BF0"/>
    <w:rsid w:val="008D0528"/>
    <w:rsid w:val="008E5850"/>
    <w:rsid w:val="008F01AF"/>
    <w:rsid w:val="008F1461"/>
    <w:rsid w:val="008F33F5"/>
    <w:rsid w:val="00904CBE"/>
    <w:rsid w:val="00906CC5"/>
    <w:rsid w:val="00911645"/>
    <w:rsid w:val="0093097C"/>
    <w:rsid w:val="00930D01"/>
    <w:rsid w:val="00936085"/>
    <w:rsid w:val="009475B6"/>
    <w:rsid w:val="009578D4"/>
    <w:rsid w:val="00962265"/>
    <w:rsid w:val="0097235C"/>
    <w:rsid w:val="00977CEE"/>
    <w:rsid w:val="00982147"/>
    <w:rsid w:val="00983CB1"/>
    <w:rsid w:val="00984A65"/>
    <w:rsid w:val="009908DE"/>
    <w:rsid w:val="00995FD5"/>
    <w:rsid w:val="009A6C47"/>
    <w:rsid w:val="009A772A"/>
    <w:rsid w:val="009B5E5E"/>
    <w:rsid w:val="009C47FE"/>
    <w:rsid w:val="009E2AC0"/>
    <w:rsid w:val="009E79C1"/>
    <w:rsid w:val="009F54CB"/>
    <w:rsid w:val="00A11D68"/>
    <w:rsid w:val="00A23019"/>
    <w:rsid w:val="00A26E9E"/>
    <w:rsid w:val="00A34523"/>
    <w:rsid w:val="00A4334A"/>
    <w:rsid w:val="00A47543"/>
    <w:rsid w:val="00A76A2E"/>
    <w:rsid w:val="00A84CDB"/>
    <w:rsid w:val="00A906DD"/>
    <w:rsid w:val="00A95C52"/>
    <w:rsid w:val="00AA4ABF"/>
    <w:rsid w:val="00AB2A56"/>
    <w:rsid w:val="00AC2066"/>
    <w:rsid w:val="00AC5138"/>
    <w:rsid w:val="00AC5E12"/>
    <w:rsid w:val="00AD1E09"/>
    <w:rsid w:val="00AD72C4"/>
    <w:rsid w:val="00AD7B1E"/>
    <w:rsid w:val="00AE0444"/>
    <w:rsid w:val="00AE326C"/>
    <w:rsid w:val="00AE3929"/>
    <w:rsid w:val="00AE6001"/>
    <w:rsid w:val="00AF256E"/>
    <w:rsid w:val="00AF45B7"/>
    <w:rsid w:val="00B079EC"/>
    <w:rsid w:val="00B1318C"/>
    <w:rsid w:val="00B25183"/>
    <w:rsid w:val="00B34216"/>
    <w:rsid w:val="00B43C40"/>
    <w:rsid w:val="00B45F56"/>
    <w:rsid w:val="00B464F6"/>
    <w:rsid w:val="00B51077"/>
    <w:rsid w:val="00B71860"/>
    <w:rsid w:val="00B77CF0"/>
    <w:rsid w:val="00B80284"/>
    <w:rsid w:val="00B820CD"/>
    <w:rsid w:val="00B84E87"/>
    <w:rsid w:val="00B90216"/>
    <w:rsid w:val="00B91352"/>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5093E"/>
    <w:rsid w:val="00C60480"/>
    <w:rsid w:val="00C64425"/>
    <w:rsid w:val="00C722B5"/>
    <w:rsid w:val="00C809BA"/>
    <w:rsid w:val="00C857E7"/>
    <w:rsid w:val="00C928C7"/>
    <w:rsid w:val="00C9305E"/>
    <w:rsid w:val="00C93664"/>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14DF7"/>
    <w:rsid w:val="00E34E82"/>
    <w:rsid w:val="00E5185D"/>
    <w:rsid w:val="00E5463A"/>
    <w:rsid w:val="00E676F4"/>
    <w:rsid w:val="00E75AC8"/>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74934"/>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 w:type="paragraph" w:customStyle="1" w:styleId="Default">
    <w:name w:val="Default"/>
    <w:rsid w:val="00225AB8"/>
    <w:pPr>
      <w:autoSpaceDE w:val="0"/>
      <w:autoSpaceDN w:val="0"/>
      <w:adjustRightInd w:val="0"/>
    </w:pPr>
    <w:rPr>
      <w:rFonts w:ascii="Times New Roman" w:eastAsiaTheme="minorHAnsi" w:hAnsi="Times New Roman"/>
      <w:color w:val="000000"/>
      <w:sz w:val="24"/>
      <w:szCs w:val="24"/>
      <w:lang w:eastAsia="en-US"/>
    </w:rPr>
  </w:style>
  <w:style w:type="character" w:styleId="Mencinsinresolver">
    <w:name w:val="Unresolved Mention"/>
    <w:basedOn w:val="Fuentedeprrafopredeter"/>
    <w:uiPriority w:val="99"/>
    <w:semiHidden/>
    <w:unhideWhenUsed/>
    <w:rsid w:val="0081063E"/>
    <w:rPr>
      <w:color w:val="605E5C"/>
      <w:shd w:val="clear" w:color="auto" w:fill="E1DFDD"/>
    </w:rPr>
  </w:style>
  <w:style w:type="table" w:customStyle="1" w:styleId="TableGrid">
    <w:name w:val="TableGrid"/>
    <w:rsid w:val="00AB2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B2A56"/>
    <w:pPr>
      <w:spacing w:line="253" w:lineRule="auto"/>
      <w:ind w:left="142" w:right="28"/>
    </w:pPr>
    <w:rPr>
      <w:rFonts w:ascii="Times New Roman" w:eastAsia="Times New Roman" w:hAnsi="Times New Roman"/>
      <w:color w:val="000000"/>
      <w:szCs w:val="22"/>
      <w:lang w:val="es-ES" w:eastAsia="es-ES"/>
    </w:rPr>
  </w:style>
  <w:style w:type="character" w:customStyle="1" w:styleId="footnotedescriptionChar">
    <w:name w:val="footnote description Char"/>
    <w:link w:val="footnotedescription"/>
    <w:rsid w:val="00AB2A56"/>
    <w:rPr>
      <w:rFonts w:ascii="Times New Roman" w:eastAsia="Times New Roman" w:hAnsi="Times New Roman"/>
      <w:color w:val="000000"/>
      <w:szCs w:val="22"/>
      <w:lang w:val="es-ES" w:eastAsia="es-ES"/>
    </w:rPr>
  </w:style>
  <w:style w:type="character" w:customStyle="1" w:styleId="footnotemark">
    <w:name w:val="footnote mark"/>
    <w:hidden/>
    <w:rsid w:val="00AB2A56"/>
    <w:rPr>
      <w:rFonts w:ascii="Times New Roman" w:eastAsia="Times New Roman" w:hAnsi="Times New Roman" w:cs="Times New Roman"/>
      <w:color w:val="000000"/>
      <w:sz w:val="20"/>
      <w:vertAlign w:val="superscript"/>
    </w:rPr>
  </w:style>
  <w:style w:type="paragraph" w:styleId="Textonotapie">
    <w:name w:val="footnote text"/>
    <w:basedOn w:val="Normal"/>
    <w:link w:val="TextonotapieCar"/>
    <w:uiPriority w:val="99"/>
    <w:semiHidden/>
    <w:unhideWhenUsed/>
    <w:locked/>
    <w:rsid w:val="00AB2A56"/>
    <w:pPr>
      <w:spacing w:line="240" w:lineRule="auto"/>
      <w:ind w:left="127" w:right="6" w:firstLine="7"/>
    </w:pPr>
    <w:rPr>
      <w:rFonts w:ascii="Times New Roman" w:hAnsi="Times New Roman"/>
      <w:color w:val="000000"/>
      <w:sz w:val="20"/>
      <w:szCs w:val="20"/>
      <w:lang w:eastAsia="es-ES"/>
    </w:rPr>
  </w:style>
  <w:style w:type="character" w:customStyle="1" w:styleId="TextonotapieCar">
    <w:name w:val="Texto nota pie Car"/>
    <w:basedOn w:val="Fuentedeprrafopredeter"/>
    <w:link w:val="Textonotapie"/>
    <w:uiPriority w:val="99"/>
    <w:semiHidden/>
    <w:rsid w:val="00AB2A56"/>
    <w:rPr>
      <w:rFonts w:ascii="Times New Roman" w:eastAsia="Times New Roman" w:hAnsi="Times New Roman"/>
      <w:color w:val="000000"/>
      <w:lang w:val="es-ES" w:eastAsia="es-ES"/>
    </w:rPr>
  </w:style>
  <w:style w:type="character" w:styleId="Refdenotaalpie">
    <w:name w:val="footnote reference"/>
    <w:basedOn w:val="Fuentedeprrafopredeter"/>
    <w:uiPriority w:val="99"/>
    <w:semiHidden/>
    <w:unhideWhenUsed/>
    <w:locked/>
    <w:rsid w:val="00AB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458883572">
      <w:bodyDiv w:val="1"/>
      <w:marLeft w:val="0"/>
      <w:marRight w:val="0"/>
      <w:marTop w:val="0"/>
      <w:marBottom w:val="0"/>
      <w:divBdr>
        <w:top w:val="none" w:sz="0" w:space="0" w:color="auto"/>
        <w:left w:val="none" w:sz="0" w:space="0" w:color="auto"/>
        <w:bottom w:val="none" w:sz="0" w:space="0" w:color="auto"/>
        <w:right w:val="none" w:sz="0" w:space="0" w:color="auto"/>
      </w:divBdr>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Gi0me9KxarQ/GTHaEf09J6Gtb3OcbuywI0xNeKD4bP4=</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jzNR+t9J1VLpkghF9DrgzYy1d1IzALEajVKvJm86bZE=</DigestValue>
    </Reference>
  </SignedInfo>
  <SignatureValue>ix4J5tw63tV+VG+dLZTBF0sMh16J9DUe6CVI6SfsdhNQToM41dm86RogLenjOuXMazf9Qk2e3qna
ILHYuBCO0yQJMRaIMut5OdqpEqTu0RitXaTbYrKIRgmxgcd5JaldBNJkZaRXaOAwdgPgETgwZjZY
02ZaO8K30VHUn/yXGTgSQ8jisRDN2yUWwzMl/fTvmbNvR+Cc+87EdtlkXBoxuFakuMZAyFlq05gb
yR6LPgDs4FWbD6+JzXN5oEgvplCoHEfm1NEHjjFShm1IboZzUEyZLZnFoRZh6KJadaeDPbAdffju
zphxi7txoBQ7Bt3mAo+qhNoj4iaxyEolJG/wZQ==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x2QAGpxumwmZG1gL8RyCu4IYBC28Qgy+jcDksKd4sNQ=</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kEcavSYXy6QHvsm4hEcDAu3P4gxSR+poQqokuxk0OX0=</DigestValue>
      </Reference>
      <Reference URI="/word/embeddings/Microsoft_Word_Document.docx?ContentType=application/vnd.openxmlformats-officedocument.wordprocessingml.document">
        <DigestMethod Algorithm="http://www.w3.org/2001/04/xmlenc#sha256"/>
        <DigestValue>ookKajnU4D03CQvZNVPI3ByK9LOa4oMqkUXzEjPakso=</DigestValue>
      </Reference>
      <Reference URI="/word/endnotes.xml?ContentType=application/vnd.openxmlformats-officedocument.wordprocessingml.endnotes+xml">
        <DigestMethod Algorithm="http://www.w3.org/2001/04/xmlenc#sha256"/>
        <DigestValue>jZ9AEV9n9fH+UJ6IlFmOXtaxmhZcVPorTW5nezAsFEs=</DigestValue>
      </Reference>
      <Reference URI="/word/fontTable.xml?ContentType=application/vnd.openxmlformats-officedocument.wordprocessingml.fontTable+xml">
        <DigestMethod Algorithm="http://www.w3.org/2001/04/xmlenc#sha256"/>
        <DigestValue>YZem5N9E27+Z9L1b3MZbYQok9Jg69G9sa5PaTMtPj9I=</DigestValue>
      </Reference>
      <Reference URI="/word/footer1.xml?ContentType=application/vnd.openxmlformats-officedocument.wordprocessingml.footer+xml">
        <DigestMethod Algorithm="http://www.w3.org/2001/04/xmlenc#sha256"/>
        <DigestValue>3/nYLridAGA5udhOLkwbdBdyaHG4c7Zb+My86C1V0lY=</DigestValue>
      </Reference>
      <Reference URI="/word/footer2.xml?ContentType=application/vnd.openxmlformats-officedocument.wordprocessingml.footer+xml">
        <DigestMethod Algorithm="http://www.w3.org/2001/04/xmlenc#sha256"/>
        <DigestValue>KUCDS1BKHJp1zQHoKVcKw4n/bQhIaaRa8VFo9Sn8C9Y=</DigestValue>
      </Reference>
      <Reference URI="/word/footer3.xml?ContentType=application/vnd.openxmlformats-officedocument.wordprocessingml.footer+xml">
        <DigestMethod Algorithm="http://www.w3.org/2001/04/xmlenc#sha256"/>
        <DigestValue>9otTiA4rYnTRFqNSf7qQ8WWE4iINy/yrXP/gAbziMhk=</DigestValue>
      </Reference>
      <Reference URI="/word/footnotes.xml?ContentType=application/vnd.openxmlformats-officedocument.wordprocessingml.footnotes+xml">
        <DigestMethod Algorithm="http://www.w3.org/2001/04/xmlenc#sha256"/>
        <DigestValue>QeQhheyrF5nr/f3ZbLT9uEMGQBoBKmH5e1YnH4CQl4c=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MN/6EmJz6u9IAWCP0U0pQHhZxR4TSpr570HPuzVITUk=</DigestValue>
      </Reference>
      <Reference URI="/word/glossary/fontTable.xml?ContentType=application/vnd.openxmlformats-officedocument.wordprocessingml.fontTable+xml">
        <DigestMethod Algorithm="http://www.w3.org/2001/04/xmlenc#sha256"/>
        <DigestValue>1awjbidelfB0gGMEvbQVVn1D07CQEApllfCG2/HFBIM=</DigestValue>
      </Reference>
      <Reference URI="/word/glossary/settings.xml?ContentType=application/vnd.openxmlformats-officedocument.wordprocessingml.settings+xml">
        <DigestMethod Algorithm="http://www.w3.org/2001/04/xmlenc#sha256"/>
        <DigestValue>9xP3pNswrxpB3l0P8u8vftPvCGdOMCTU9gAqgXlk+no=</DigestValue>
      </Reference>
      <Reference URI="/word/glossary/styles.xml?ContentType=application/vnd.openxmlformats-officedocument.wordprocessingml.styles+xml">
        <DigestMethod Algorithm="http://www.w3.org/2001/04/xmlenc#sha256"/>
        <DigestValue>1qxskvlDliv8nWP/zZuKuJ2SdTBjQ/IolxUyNpVjUkk=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Yt02F1NVCdEnQazBnULd3+gVpBadU5LTNPrhsTX4t7s=</DigestValue>
      </Reference>
      <Reference URI="/word/header2.xml?ContentType=application/vnd.openxmlformats-officedocument.wordprocessingml.header+xml">
        <DigestMethod Algorithm="http://www.w3.org/2001/04/xmlenc#sha256"/>
        <DigestValue>ahCd626Jn3F/ke4Y91LdUCmm8+WuY79XI24p60Y6Qpk=</DigestValue>
      </Reference>
      <Reference URI="/word/header3.xml?ContentType=application/vnd.openxmlformats-officedocument.wordprocessingml.header+xml">
        <DigestMethod Algorithm="http://www.w3.org/2001/04/xmlenc#sha256"/>
        <DigestValue>RNo/iyIr0vV5JKaEDTwpiaWH3yNYeb+IasnRfhJy3Uc=</DigestValue>
      </Reference>
      <Reference URI="/word/media/image1.jpeg?ContentType=image/jpeg">
        <DigestMethod Algorithm="http://www.w3.org/2001/04/xmlenc#sha256"/>
        <DigestValue>zN5VKDa5XMdgPJ6I4/Etb0KUY/2VpqVkpzhmlLjozAY=</DigestValue>
      </Reference>
      <Reference URI="/word/media/image2.emf?ContentType=image/x-emf">
        <DigestMethod Algorithm="http://www.w3.org/2001/04/xmlenc#sha256"/>
        <DigestValue>C+mhC1avYk5hag2JCMB5N8od3Qs1TdvwkQkf0GXKwFw=</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D1rYVyX1A80jepWa5YMS6Eb03Hc34Wt0KUM2K79Zw7k=</DigestValue>
      </Reference>
      <Reference URI="/word/settings.xml?ContentType=application/vnd.openxmlformats-officedocument.wordprocessingml.settings+xml">
        <DigestMethod Algorithm="http://www.w3.org/2001/04/xmlenc#sha256"/>
        <DigestValue>sE/onGF/hZQmEofIfH3/d9hvHusDsJoZR7WIukQs5rw=</DigestValue>
      </Reference>
      <Reference URI="/word/styles.xml?ContentType=application/vnd.openxmlformats-officedocument.wordprocessingml.styles+xml">
        <DigestMethod Algorithm="http://www.w3.org/2001/04/xmlenc#sha256"/>
        <DigestValue>4qIFP6rNb5xwc3z3ddD/gsu8mSLu1thOxeFjcbEXuVw=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QV0BDO9Ic2R1+ycAHUCLYiZnU921HodhUMY7XeOquqM=</DigestValue>
      </Reference>
    </Manifest>
    <SignatureProperties>
      <SignatureProperty Id="idSignatureTime" Target="#idPackageSignature">
        <mdssi:SignatureTime xmlns:mdssi="http://schemas.openxmlformats.org/package/2006/digital-signature">
          <mdssi:Format>YYYY-MM-DDThh:mm:ssTZD</mdssi:Format>
          <mdssi:Value>2021-08-30T19:11:42Z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2021-08-30T19:11:42Z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5o8JpPQWS8Z+OLBIYtrIoieQmbaXhowR0Cubb9NByfkCBAyRywwYDzIwMjEwODMwMTkxM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OEABXEpl/IBOumRQCdXz5z8NyXM=</xd:ByKey>
                  </xd:ResponderID>
                  <xd:ProducedAt>2021-08-30T19:11:39Z</xd:ProducedAt>
                </xd:OCSPIdentifier>
                <xd:DigestAlgAndValue>
                  <DigestMethod Algorithm="http://www.w3.org/2001/04/xmlenc#sha256"/>
                  <DigestValue>VsCXqAVB32uwK5kF7wxCo/KnOr90kDif62/MR18PIBM=</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ENnJPRpxv/jz335RqkVhYGb80rCaG24to/eHB6AmWsCBAyRyw0YDzIwMjEwODMwMTkxM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875e23b-67d9-4b2e-bdec-edacbf90b326">
      <Value>63</Value>
      <Value>426</Value>
      <Value>3</Value>
      <Value>2</Value>
      <Value>1</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Envío Informe Técnico Reglamento sobre cálculo de estimaciones crediticiass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Envío Informe Técnico Reglamento sobre cálculo de estimaciones crediticias</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831C56A6-A6A5-41DD-B59B-11737CDA10CD}"/>
</file>

<file path=customXml/itemProps2.xml><?xml version="1.0" encoding="utf-8"?>
<ds:datastoreItem xmlns:ds="http://schemas.openxmlformats.org/officeDocument/2006/customXml" ds:itemID="{C60E1A44-ECE1-453D-B798-8E02BF8066E1}">
  <ds:schemaRefs>
    <ds:schemaRef ds:uri="http://schemas.openxmlformats.org/officeDocument/2006/bibliography"/>
  </ds:schemaRefs>
</ds:datastoreItem>
</file>

<file path=customXml/itemProps3.xml><?xml version="1.0" encoding="utf-8"?>
<ds:datastoreItem xmlns:ds="http://schemas.openxmlformats.org/officeDocument/2006/customXml" ds:itemID="{B8CAE7BB-0AA9-476D-996E-A95AC08ABBA4}"/>
</file>

<file path=customXml/itemProps4.xml><?xml version="1.0" encoding="utf-8"?>
<ds:datastoreItem xmlns:ds="http://schemas.openxmlformats.org/officeDocument/2006/customXml" ds:itemID="{283BF82E-1A70-4392-8CF2-7DEAFF1953AE}">
  <ds:schemaRefs>
    <ds:schemaRef ds:uri="http://purl.org/dc/elements/1.1/"/>
    <ds:schemaRef ds:uri="b875e23b-67d9-4b2e-bdec-edacbf90b326"/>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79090830-C45B-4A5F-9558-9EA676E9FCB6}"/>
</file>

<file path=customXml/itemProps6.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7.xml><?xml version="1.0" encoding="utf-8"?>
<ds:datastoreItem xmlns:ds="http://schemas.openxmlformats.org/officeDocument/2006/customXml" ds:itemID="{0C028A3C-7158-415D-8E8E-9666B9E0B959}"/>
</file>

<file path=docProps/app.xml><?xml version="1.0" encoding="utf-8"?>
<Properties xmlns="http://schemas.openxmlformats.org/officeDocument/2006/extended-properties" xmlns:vt="http://schemas.openxmlformats.org/officeDocument/2006/docPropsVTypes">
  <Template>plantilla-SGF-13-Normas</Template>
  <TotalTime>7</TotalTime>
  <Pages>2</Pages>
  <Words>188</Words>
  <Characters>1034</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SEGURA CALDERON GENARO ALONSO</cp:lastModifiedBy>
  <cp:revision>5</cp:revision>
  <cp:lastPrinted>2015-07-30T22:36:00Z</cp:lastPrinted>
  <dcterms:created xsi:type="dcterms:W3CDTF">2021-08-27T22:53:00Z</dcterms:created>
  <dcterms:modified xsi:type="dcterms:W3CDTF">2021-08-30T14:57:00Z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4" name="Order">
    <vt:r8>81300</vt:r8>
  </property>
  <property fmtid="{D5CDD505-2E9C-101B-9397-08002B2CF9AE}" pid="16" name="lb0b7da792b243d9bfa96ad7487ad734">
    <vt:lpwstr>Público|99c2402f-8ec3-4ca8-8024-be52e4e7f629</vt:lpwstr>
  </property>
  <property fmtid="{D5CDD505-2E9C-101B-9397-08002B2CF9AE}" pid="17" name="WorkflowChangePath">
    <vt:lpwstr>58129e4d-2a7c-4442-ab86-f4288b01d5ff,5;7dedacbb-5c77-4a35-8847-40abd1245d4d,8;</vt:lpwstr>
  </property>
</Properties>
</file>